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BC" w:rsidRDefault="00976A71">
      <w:pPr>
        <w:pStyle w:val="Caption"/>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4pt;margin-top:36pt;width:122.4pt;height:82.5pt;z-index:-251657728;visibility:visible;mso-wrap-edited:f;mso-wrap-distance-left:0;mso-wrap-distance-right:0;mso-position-vertical-relative:page" wrapcoords="10336 0 7553 196 3445 2160 3578 3142 2253 3338 0 5498 0 6676 1325 9425 1458 12567 663 13156 1193 15709 1193 15905 3445 18851 3578 19244 7951 21207 8613 21207 11926 21207 14312 21207 17492 19833 17360 18851 17890 18851 20407 16298 20407 15709 21070 13942 20937 12960 20142 12567 20142 9425 21600 6676 21600 6087 20142 4124 19082 3142 19215 2356 14709 393 12191 0 10336 0" o:allowincell="f">
            <v:imagedata r:id="rId7" o:title=""/>
            <w10:wrap type="tight" anchory="page"/>
          </v:shape>
          <o:OLEObject Type="Embed" ProgID="Word.Picture.8" ShapeID="_x0000_s1028" DrawAspect="Content" ObjectID="_1523867749" r:id="rId8"/>
        </w:object>
      </w:r>
      <w:r w:rsidR="0046209F">
        <w:rPr>
          <w:noProof/>
          <w:lang w:val="en-NZ" w:eastAsia="en-NZ"/>
        </w:rPr>
        <mc:AlternateContent>
          <mc:Choice Requires="wps">
            <w:drawing>
              <wp:anchor distT="0" distB="0" distL="114300" distR="114300" simplePos="0" relativeHeight="251656704" behindDoc="0" locked="0" layoutInCell="0" allowOverlap="1">
                <wp:simplePos x="0" y="0"/>
                <wp:positionH relativeFrom="column">
                  <wp:posOffset>15240</wp:posOffset>
                </wp:positionH>
                <wp:positionV relativeFrom="page">
                  <wp:posOffset>731520</wp:posOffset>
                </wp:positionV>
                <wp:extent cx="192024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245" w:rsidRDefault="00EB6245">
                            <w:pPr>
                              <w:pStyle w:val="BoardAddress"/>
                            </w:pPr>
                            <w:r>
                              <w:t>9 Mokena Kohere Street</w:t>
                            </w:r>
                          </w:p>
                          <w:p w:rsidR="00EB6245" w:rsidRDefault="00EB6245">
                            <w:pPr>
                              <w:pStyle w:val="BoardAddress"/>
                            </w:pPr>
                            <w:r>
                              <w:t>PDC Manakau LEVIN 5573</w:t>
                            </w:r>
                          </w:p>
                          <w:p w:rsidR="00EB6245" w:rsidRDefault="00EB6245">
                            <w:pPr>
                              <w:pStyle w:val="BoardAddress"/>
                            </w:pPr>
                            <w:r>
                              <w:t>Ph  06 362 6791</w:t>
                            </w:r>
                          </w:p>
                          <w:p w:rsidR="00EB6245" w:rsidRDefault="00EB6245">
                            <w:pPr>
                              <w:pStyle w:val="BoardAddress"/>
                            </w:pPr>
                            <w:r>
                              <w:t>Fax 06 362 6082</w:t>
                            </w:r>
                          </w:p>
                          <w:p w:rsidR="00024C94" w:rsidRDefault="00024C94">
                            <w:pPr>
                              <w:pStyle w:val="BoardAddress"/>
                            </w:pPr>
                          </w:p>
                          <w:p w:rsidR="00EB6245" w:rsidRDefault="00EB6245">
                            <w:pPr>
                              <w:pStyle w:val="Board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7.6pt;width:151.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sewIAAAY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" o:allowincell="f" stroked="f">
                <v:textbox inset="0,0,0,0">
                  <w:txbxContent>
                    <w:p w:rsidR="00EB6245" w:rsidRDefault="00EB6245">
                      <w:pPr>
                        <w:pStyle w:val="BoardAddress"/>
                      </w:pPr>
                      <w:r>
                        <w:t>9 Mokena Kohere Street</w:t>
                      </w:r>
                    </w:p>
                    <w:p w:rsidR="00EB6245" w:rsidRDefault="00EB6245">
                      <w:pPr>
                        <w:pStyle w:val="BoardAddress"/>
                      </w:pPr>
                      <w:r>
                        <w:t>PDC Manakau LEVIN 5573</w:t>
                      </w:r>
                    </w:p>
                    <w:p w:rsidR="00EB6245" w:rsidRDefault="00EB6245">
                      <w:pPr>
                        <w:pStyle w:val="BoardAddress"/>
                      </w:pPr>
                      <w:r>
                        <w:t>Ph  06 362 6791</w:t>
                      </w:r>
                    </w:p>
                    <w:p w:rsidR="00EB6245" w:rsidRDefault="00EB6245">
                      <w:pPr>
                        <w:pStyle w:val="BoardAddress"/>
                      </w:pPr>
                      <w:r>
                        <w:t>Fax 06 362 6082</w:t>
                      </w:r>
                    </w:p>
                    <w:p w:rsidR="00024C94" w:rsidRDefault="00024C94">
                      <w:pPr>
                        <w:pStyle w:val="BoardAddress"/>
                      </w:pPr>
                    </w:p>
                    <w:p w:rsidR="00EB6245" w:rsidRDefault="00EB6245">
                      <w:pPr>
                        <w:pStyle w:val="BoardAddress"/>
                      </w:pPr>
                    </w:p>
                  </w:txbxContent>
                </v:textbox>
                <w10:wrap anchory="page"/>
              </v:shape>
            </w:pict>
          </mc:Fallback>
        </mc:AlternateContent>
      </w:r>
      <w:r w:rsidR="0046209F">
        <w:rPr>
          <w:noProof/>
          <w:lang w:val="en-NZ" w:eastAsia="en-NZ"/>
        </w:rPr>
        <mc:AlternateContent>
          <mc:Choice Requires="wps">
            <w:drawing>
              <wp:anchor distT="0" distB="0" distL="114300" distR="114300" simplePos="0" relativeHeight="251657728" behindDoc="0" locked="1" layoutInCell="0" allowOverlap="1">
                <wp:simplePos x="0" y="0"/>
                <wp:positionH relativeFrom="column">
                  <wp:posOffset>3945890</wp:posOffset>
                </wp:positionH>
                <wp:positionV relativeFrom="page">
                  <wp:posOffset>640080</wp:posOffset>
                </wp:positionV>
                <wp:extent cx="192024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245" w:rsidRDefault="0046209F">
                            <w:pPr>
                              <w:pStyle w:val="BoardBigWigs"/>
                              <w:jc w:val="left"/>
                            </w:pPr>
                            <w:r>
                              <w:t>Principal: Deborah Logan</w:t>
                            </w:r>
                          </w:p>
                          <w:p w:rsidR="00EB6245" w:rsidRDefault="00A32A17">
                            <w:pPr>
                              <w:pStyle w:val="BoardBigWigs"/>
                              <w:jc w:val="left"/>
                            </w:pPr>
                            <w:r>
                              <w:t>Board Chair: Juliana Mansvelt</w:t>
                            </w:r>
                            <w:r w:rsidR="00EB6245">
                              <w:t xml:space="preserve"> </w:t>
                            </w:r>
                          </w:p>
                          <w:p w:rsidR="00EB6245" w:rsidRDefault="00EB6245">
                            <w:pPr>
                              <w:pStyle w:val="BoardBigWigs"/>
                              <w:jc w:val="left"/>
                            </w:pPr>
                          </w:p>
                          <w:p w:rsidR="00EB6245" w:rsidRDefault="00EB6245">
                            <w:pPr>
                              <w:pStyle w:val="BoardBigWigs"/>
                              <w:jc w:val="left"/>
                            </w:pPr>
                            <w:r>
                              <w:t>office@manakau.school.nz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7pt;margin-top:50.4pt;width:15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" o:allowincell="f" stroked="f">
                <v:textbox inset="0,0,0,0">
                  <w:txbxContent>
                    <w:p w:rsidR="00EB6245" w:rsidRDefault="0046209F">
                      <w:pPr>
                        <w:pStyle w:val="BoardBigWigs"/>
                        <w:jc w:val="left"/>
                      </w:pPr>
                      <w:r>
                        <w:t>Principal: Deborah Logan</w:t>
                      </w:r>
                    </w:p>
                    <w:p w:rsidR="00EB6245" w:rsidRDefault="00A32A17">
                      <w:pPr>
                        <w:pStyle w:val="BoardBigWigs"/>
                        <w:jc w:val="left"/>
                      </w:pPr>
                      <w:r>
                        <w:t>Board Chair: Juliana Mansvelt</w:t>
                      </w:r>
                      <w:r w:rsidR="00EB6245">
                        <w:t xml:space="preserve"> </w:t>
                      </w:r>
                    </w:p>
                    <w:p w:rsidR="00EB6245" w:rsidRDefault="00EB6245">
                      <w:pPr>
                        <w:pStyle w:val="BoardBigWigs"/>
                        <w:jc w:val="left"/>
                      </w:pPr>
                    </w:p>
                    <w:p w:rsidR="00EB6245" w:rsidRDefault="00EB6245">
                      <w:pPr>
                        <w:pStyle w:val="BoardBigWigs"/>
                        <w:jc w:val="left"/>
                      </w:pPr>
                      <w:r>
                        <w:t>office@manakau.school.nz</w:t>
                      </w:r>
                    </w:p>
                  </w:txbxContent>
                </v:textbox>
                <w10:wrap anchory="page"/>
                <w10:anchorlock/>
              </v:shape>
            </w:pict>
          </mc:Fallback>
        </mc:AlternateContent>
      </w:r>
      <w:r w:rsidR="007870BC">
        <w:rPr>
          <w:noProof/>
        </w:rPr>
        <w:t>Manakau School</w:t>
      </w:r>
    </w:p>
    <w:p w:rsidR="00EF60DB" w:rsidRDefault="00EF60DB" w:rsidP="00EF60DB"/>
    <w:p w:rsidR="00024C94" w:rsidRDefault="00024C94" w:rsidP="00897717">
      <w:pPr>
        <w:spacing w:after="0"/>
        <w:rPr>
          <w:rFonts w:asciiTheme="minorHAnsi" w:hAnsiTheme="minorHAnsi"/>
        </w:rPr>
      </w:pPr>
    </w:p>
    <w:p w:rsidR="00024C94" w:rsidRDefault="00197996" w:rsidP="00897717">
      <w:pPr>
        <w:spacing w:after="0"/>
        <w:rPr>
          <w:rFonts w:asciiTheme="minorHAnsi" w:hAnsiTheme="minorHAnsi"/>
        </w:rPr>
      </w:pPr>
      <w:r>
        <w:rPr>
          <w:rFonts w:asciiTheme="minorHAnsi" w:hAnsiTheme="minorHAnsi"/>
        </w:rPr>
        <w:t xml:space="preserve">Term 1 </w:t>
      </w:r>
      <w:bookmarkStart w:id="0" w:name="_GoBack"/>
      <w:bookmarkEnd w:id="0"/>
      <w:r w:rsidR="00024C94">
        <w:rPr>
          <w:rFonts w:asciiTheme="minorHAnsi" w:hAnsiTheme="minorHAnsi"/>
        </w:rPr>
        <w:t>2016</w:t>
      </w:r>
    </w:p>
    <w:p w:rsidR="00024C94" w:rsidRDefault="00024C94" w:rsidP="00897717">
      <w:pPr>
        <w:spacing w:after="0"/>
        <w:rPr>
          <w:rFonts w:asciiTheme="minorHAnsi" w:hAnsiTheme="minorHAnsi"/>
        </w:rPr>
      </w:pPr>
    </w:p>
    <w:p w:rsidR="00024C94" w:rsidRDefault="00024C94" w:rsidP="00897717">
      <w:pPr>
        <w:spacing w:after="0"/>
        <w:rPr>
          <w:rFonts w:asciiTheme="minorHAnsi" w:hAnsiTheme="minorHAnsi"/>
        </w:rPr>
      </w:pPr>
    </w:p>
    <w:p w:rsidR="00684B58" w:rsidRDefault="00684B58" w:rsidP="00897717">
      <w:pPr>
        <w:spacing w:after="0"/>
        <w:rPr>
          <w:rFonts w:asciiTheme="minorHAnsi" w:hAnsiTheme="minorHAnsi"/>
        </w:rPr>
      </w:pPr>
    </w:p>
    <w:p w:rsidR="000E1106" w:rsidRDefault="00E42045" w:rsidP="00897717">
      <w:pPr>
        <w:spacing w:after="0"/>
        <w:rPr>
          <w:rFonts w:asciiTheme="minorHAnsi" w:hAnsiTheme="minorHAnsi"/>
        </w:rPr>
      </w:pPr>
      <w:r w:rsidRPr="00E42045">
        <w:rPr>
          <w:rFonts w:asciiTheme="minorHAnsi" w:hAnsiTheme="minorHAnsi"/>
        </w:rPr>
        <w:t>Dear Parents/Caregivers</w:t>
      </w:r>
    </w:p>
    <w:p w:rsidR="00E42045" w:rsidRDefault="00E42045" w:rsidP="00897717">
      <w:pPr>
        <w:spacing w:after="0"/>
        <w:rPr>
          <w:rFonts w:asciiTheme="minorHAnsi" w:hAnsiTheme="minorHAnsi"/>
        </w:rPr>
      </w:pPr>
    </w:p>
    <w:p w:rsidR="00684B58" w:rsidRDefault="00684B58" w:rsidP="00897717">
      <w:pPr>
        <w:spacing w:after="0"/>
        <w:rPr>
          <w:rFonts w:asciiTheme="minorHAnsi" w:hAnsiTheme="minorHAnsi"/>
        </w:rPr>
      </w:pPr>
    </w:p>
    <w:p w:rsidR="00024C94" w:rsidRDefault="00024C94" w:rsidP="00897717">
      <w:pPr>
        <w:spacing w:after="0"/>
        <w:rPr>
          <w:rFonts w:asciiTheme="minorHAnsi" w:hAnsiTheme="minorHAnsi"/>
        </w:rPr>
      </w:pPr>
      <w:r>
        <w:rPr>
          <w:rFonts w:asciiTheme="minorHAnsi" w:hAnsiTheme="minorHAnsi"/>
        </w:rPr>
        <w:t>Please find enclosed your child’s anniversary report for this term. As indicat</w:t>
      </w:r>
      <w:r w:rsidR="00D31853">
        <w:rPr>
          <w:rFonts w:asciiTheme="minorHAnsi" w:hAnsiTheme="minorHAnsi"/>
        </w:rPr>
        <w:t>ed in the newsletters</w:t>
      </w:r>
      <w:r>
        <w:rPr>
          <w:rFonts w:asciiTheme="minorHAnsi" w:hAnsiTheme="minorHAnsi"/>
        </w:rPr>
        <w:t xml:space="preserve"> this year</w:t>
      </w:r>
      <w:r w:rsidR="00D31853">
        <w:rPr>
          <w:rFonts w:asciiTheme="minorHAnsi" w:hAnsiTheme="minorHAnsi"/>
        </w:rPr>
        <w:t xml:space="preserve"> </w:t>
      </w:r>
      <w:r>
        <w:rPr>
          <w:rFonts w:asciiTheme="minorHAnsi" w:hAnsiTheme="minorHAnsi"/>
        </w:rPr>
        <w:t xml:space="preserve">we are changing our reporting cycle to ensure we are aligned with the required National Standards </w:t>
      </w:r>
      <w:r w:rsidR="00D31853">
        <w:rPr>
          <w:rFonts w:asciiTheme="minorHAnsi" w:hAnsiTheme="minorHAnsi"/>
        </w:rPr>
        <w:t>reporting.  I have included an information sheet which explains this in more detail.</w:t>
      </w: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r>
        <w:rPr>
          <w:rFonts w:asciiTheme="minorHAnsi" w:hAnsiTheme="minorHAnsi"/>
        </w:rPr>
        <w:t xml:space="preserve">After reading the report I would really appreciate the completion of the feedback form (I’m aiming for 100%).  The staff and I will be using this feedback to continue to develop how we share your child’s achievement information. </w:t>
      </w: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r>
        <w:rPr>
          <w:rFonts w:asciiTheme="minorHAnsi" w:hAnsiTheme="minorHAnsi"/>
        </w:rPr>
        <w:t>Thanks in anticipation of your support, and as always if you have any questions or compliments please feel free to discuss these with your child’s classroom teacher, or myself.</w:t>
      </w: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684B58" w:rsidRDefault="00684B58" w:rsidP="00897717">
      <w:pPr>
        <w:spacing w:after="0"/>
        <w:rPr>
          <w:rFonts w:asciiTheme="minorHAnsi" w:hAnsiTheme="minorHAnsi"/>
        </w:rPr>
      </w:pPr>
    </w:p>
    <w:p w:rsidR="00684B58" w:rsidRDefault="00684B58" w:rsidP="00897717">
      <w:pPr>
        <w:spacing w:after="0"/>
        <w:rPr>
          <w:rFonts w:asciiTheme="minorHAnsi" w:hAnsiTheme="minorHAnsi"/>
        </w:rPr>
      </w:pPr>
    </w:p>
    <w:p w:rsidR="00D31853" w:rsidRDefault="00D31853" w:rsidP="00897717">
      <w:pPr>
        <w:spacing w:after="0"/>
        <w:rPr>
          <w:rFonts w:asciiTheme="minorHAnsi" w:hAnsiTheme="minorHAnsi"/>
        </w:rPr>
      </w:pPr>
      <w:r>
        <w:rPr>
          <w:rFonts w:asciiTheme="minorHAnsi" w:hAnsiTheme="minorHAnsi"/>
        </w:rPr>
        <w:t>Kind Regards</w:t>
      </w: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r>
        <w:rPr>
          <w:rFonts w:asciiTheme="minorHAnsi" w:hAnsiTheme="minorHAnsi"/>
        </w:rPr>
        <w:t>Deb Logan</w:t>
      </w: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E42045" w:rsidRDefault="00E42045" w:rsidP="00897717">
      <w:pPr>
        <w:spacing w:after="0"/>
        <w:rPr>
          <w:rFonts w:asciiTheme="minorHAnsi" w:hAnsiTheme="minorHAnsi"/>
        </w:rPr>
      </w:pPr>
    </w:p>
    <w:p w:rsidR="00C64336" w:rsidRDefault="00C64336" w:rsidP="00897717">
      <w:pPr>
        <w:spacing w:after="0"/>
        <w:rPr>
          <w:rFonts w:asciiTheme="minorHAnsi" w:hAnsiTheme="minorHAnsi"/>
        </w:rPr>
      </w:pPr>
    </w:p>
    <w:p w:rsidR="00D31853" w:rsidRDefault="00D31853" w:rsidP="00897717">
      <w:pPr>
        <w:spacing w:after="0"/>
        <w:rPr>
          <w:rFonts w:asciiTheme="minorHAnsi" w:hAnsiTheme="minorHAnsi"/>
        </w:rPr>
      </w:pPr>
    </w:p>
    <w:p w:rsidR="00D31853" w:rsidRDefault="00D31853" w:rsidP="00897717">
      <w:pPr>
        <w:spacing w:after="0"/>
        <w:rPr>
          <w:rFonts w:asciiTheme="minorHAnsi" w:hAnsiTheme="minorHAnsi"/>
        </w:rPr>
      </w:pPr>
    </w:p>
    <w:p w:rsidR="00E42045" w:rsidRPr="00D31853" w:rsidRDefault="00E42045" w:rsidP="00897717">
      <w:pPr>
        <w:spacing w:after="0"/>
        <w:rPr>
          <w:rFonts w:asciiTheme="minorHAnsi" w:hAnsiTheme="minorHAnsi"/>
          <w:b/>
          <w:sz w:val="28"/>
        </w:rPr>
      </w:pPr>
      <w:r w:rsidRPr="00D31853">
        <w:rPr>
          <w:rFonts w:asciiTheme="minorHAnsi" w:hAnsiTheme="minorHAnsi"/>
          <w:b/>
          <w:sz w:val="28"/>
        </w:rPr>
        <w:lastRenderedPageBreak/>
        <w:t xml:space="preserve">Anniversary </w:t>
      </w:r>
      <w:r w:rsidR="00C64336" w:rsidRPr="00D31853">
        <w:rPr>
          <w:rFonts w:asciiTheme="minorHAnsi" w:hAnsiTheme="minorHAnsi"/>
          <w:b/>
          <w:sz w:val="28"/>
        </w:rPr>
        <w:t>Reporting -</w:t>
      </w:r>
      <w:r w:rsidRPr="00D31853">
        <w:rPr>
          <w:rFonts w:asciiTheme="minorHAnsi" w:hAnsiTheme="minorHAnsi"/>
          <w:b/>
          <w:sz w:val="28"/>
        </w:rPr>
        <w:t xml:space="preserve"> A </w:t>
      </w:r>
      <w:r w:rsidR="00D31853">
        <w:rPr>
          <w:rFonts w:asciiTheme="minorHAnsi" w:hAnsiTheme="minorHAnsi"/>
          <w:b/>
          <w:sz w:val="28"/>
        </w:rPr>
        <w:t>G</w:t>
      </w:r>
      <w:r w:rsidRPr="00D31853">
        <w:rPr>
          <w:rFonts w:asciiTheme="minorHAnsi" w:hAnsiTheme="minorHAnsi"/>
          <w:b/>
          <w:sz w:val="28"/>
        </w:rPr>
        <w:t xml:space="preserve">uide for </w:t>
      </w:r>
      <w:r w:rsidR="00D31853">
        <w:rPr>
          <w:rFonts w:asciiTheme="minorHAnsi" w:hAnsiTheme="minorHAnsi"/>
          <w:b/>
          <w:sz w:val="28"/>
        </w:rPr>
        <w:t>P</w:t>
      </w:r>
      <w:r w:rsidRPr="00D31853">
        <w:rPr>
          <w:rFonts w:asciiTheme="minorHAnsi" w:hAnsiTheme="minorHAnsi"/>
          <w:b/>
          <w:sz w:val="28"/>
        </w:rPr>
        <w:t>arents</w:t>
      </w:r>
    </w:p>
    <w:p w:rsidR="00E42045" w:rsidRPr="00E42045" w:rsidRDefault="00E42045" w:rsidP="00E42045">
      <w:pPr>
        <w:rPr>
          <w:rFonts w:asciiTheme="minorHAnsi" w:hAnsiTheme="minorHAnsi"/>
        </w:rPr>
      </w:pPr>
    </w:p>
    <w:p w:rsidR="00E42045" w:rsidRPr="00E42045" w:rsidRDefault="00E42045" w:rsidP="00E42045">
      <w:pPr>
        <w:pStyle w:val="NormalWeb"/>
        <w:spacing w:before="0" w:beforeAutospacing="0" w:after="0" w:afterAutospacing="0"/>
        <w:rPr>
          <w:rFonts w:asciiTheme="minorHAnsi" w:hAnsiTheme="minorHAnsi"/>
        </w:rPr>
      </w:pPr>
      <w:r w:rsidRPr="00E42045">
        <w:rPr>
          <w:rFonts w:asciiTheme="minorHAnsi" w:hAnsiTheme="minorHAnsi"/>
          <w:color w:val="000000"/>
        </w:rPr>
        <w:t xml:space="preserve">As mentioned in the newsletter this term we are changing the reporting cycle to be aligned with the requirements of </w:t>
      </w:r>
      <w:r w:rsidRPr="00E42045">
        <w:rPr>
          <w:rFonts w:asciiTheme="minorHAnsi" w:hAnsiTheme="minorHAnsi"/>
          <w:b/>
          <w:bCs/>
          <w:color w:val="000000"/>
        </w:rPr>
        <w:t xml:space="preserve">NATIONAL STANDARDS </w:t>
      </w:r>
      <w:r w:rsidRPr="00E42045">
        <w:rPr>
          <w:rFonts w:asciiTheme="minorHAnsi" w:hAnsiTheme="minorHAnsi"/>
          <w:color w:val="000000"/>
        </w:rPr>
        <w:t>- It is a requirement for all schools to report on National Standards which are a national reference point that describe the expected achievement levels in Reading, Writing and Maths. They provide a clear idea for where students are at in their learning, they help teachers monitor students’ progress and identify next steps.</w:t>
      </w:r>
    </w:p>
    <w:p w:rsidR="00E42045" w:rsidRPr="00E42045" w:rsidRDefault="00E42045" w:rsidP="00E42045">
      <w:pPr>
        <w:rPr>
          <w:rFonts w:asciiTheme="minorHAnsi" w:hAnsiTheme="minorHAnsi"/>
        </w:rPr>
      </w:pPr>
    </w:p>
    <w:p w:rsidR="00E42045" w:rsidRPr="00E42045" w:rsidRDefault="00E42045" w:rsidP="00E42045">
      <w:pPr>
        <w:pStyle w:val="Heading2"/>
        <w:spacing w:before="0" w:after="0"/>
        <w:rPr>
          <w:rFonts w:asciiTheme="minorHAnsi" w:hAnsiTheme="minorHAnsi"/>
        </w:rPr>
      </w:pPr>
      <w:r w:rsidRPr="00E42045">
        <w:rPr>
          <w:rFonts w:asciiTheme="minorHAnsi" w:hAnsiTheme="minorHAnsi"/>
          <w:color w:val="000000"/>
          <w:sz w:val="24"/>
          <w:szCs w:val="24"/>
          <w:shd w:val="clear" w:color="auto" w:fill="FFFFFF"/>
        </w:rPr>
        <w:t>ANNIVERSARY and MID ANNIVERSARY reports</w:t>
      </w:r>
    </w:p>
    <w:p w:rsidR="00E42045" w:rsidRPr="00E42045" w:rsidRDefault="00E42045" w:rsidP="00E42045">
      <w:pPr>
        <w:pStyle w:val="NormalWeb"/>
        <w:spacing w:before="0" w:beforeAutospacing="0" w:after="240" w:afterAutospacing="0"/>
        <w:rPr>
          <w:rFonts w:asciiTheme="minorHAnsi" w:hAnsiTheme="minorHAnsi"/>
        </w:rPr>
      </w:pPr>
      <w:r w:rsidRPr="00E42045">
        <w:rPr>
          <w:rFonts w:asciiTheme="minorHAnsi" w:hAnsiTheme="minorHAnsi"/>
          <w:color w:val="333333"/>
          <w:shd w:val="clear" w:color="auto" w:fill="FFFFFF"/>
        </w:rPr>
        <w:t xml:space="preserve">Students in their first three years at school will receive an anniversary report and a mid-anniversary report each year.  These reports go home with the students at the end of the TERM that coincides with their BIRTHDAY at school. </w:t>
      </w:r>
      <w:r w:rsidRPr="00E42045">
        <w:rPr>
          <w:rFonts w:asciiTheme="minorHAnsi" w:hAnsiTheme="minorHAnsi"/>
          <w:color w:val="000000"/>
          <w:shd w:val="clear" w:color="auto" w:fill="FFFFFF"/>
        </w:rPr>
        <w:t>Because five year old children start school at different times during the year, their number of weeks at school in a given year varies. Therefore in line with Ministry of Education’s guidelines, a written report is completed for each child based on the following number of weeks that they have been at school:</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20 weeks (mid year - half way through their first year of schooling)</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40 weeks (one full year of schooling)</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60 weeks (mid year - half way through their second year of schooling)</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80 weeks (two full years of schooling)</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100 weeks (mid year - half way through their third year of schooling)</w:t>
      </w:r>
    </w:p>
    <w:p w:rsidR="00E42045" w:rsidRPr="00E42045" w:rsidRDefault="00E42045" w:rsidP="00E42045">
      <w:pPr>
        <w:pStyle w:val="NormalWeb"/>
        <w:numPr>
          <w:ilvl w:val="0"/>
          <w:numId w:val="5"/>
        </w:numPr>
        <w:shd w:val="clear" w:color="auto" w:fill="FFFFFF"/>
        <w:spacing w:before="0" w:beforeAutospacing="0" w:after="0" w:afterAutospacing="0"/>
        <w:textAlignment w:val="baseline"/>
        <w:rPr>
          <w:rFonts w:asciiTheme="minorHAnsi" w:hAnsiTheme="minorHAnsi"/>
          <w:color w:val="000000"/>
        </w:rPr>
      </w:pPr>
      <w:r w:rsidRPr="00E42045">
        <w:rPr>
          <w:rFonts w:asciiTheme="minorHAnsi" w:hAnsiTheme="minorHAnsi"/>
          <w:color w:val="000000"/>
          <w:shd w:val="clear" w:color="auto" w:fill="FFFFFF"/>
        </w:rPr>
        <w:t>120 weeks (three full years of schooling)</w:t>
      </w:r>
    </w:p>
    <w:p w:rsidR="00E42045" w:rsidRPr="00E42045" w:rsidRDefault="00E42045" w:rsidP="00E42045">
      <w:pPr>
        <w:rPr>
          <w:rFonts w:asciiTheme="minorHAnsi" w:hAnsiTheme="minorHAnsi"/>
        </w:rPr>
      </w:pPr>
    </w:p>
    <w:p w:rsidR="00E42045" w:rsidRPr="00E42045" w:rsidRDefault="00E42045" w:rsidP="00E42045">
      <w:pPr>
        <w:pStyle w:val="NormalWeb"/>
        <w:spacing w:before="0" w:beforeAutospacing="0" w:afterAutospacing="0"/>
        <w:rPr>
          <w:rFonts w:asciiTheme="minorHAnsi" w:hAnsiTheme="minorHAnsi"/>
        </w:rPr>
      </w:pPr>
      <w:r w:rsidRPr="00E42045">
        <w:rPr>
          <w:rFonts w:asciiTheme="minorHAnsi" w:hAnsiTheme="minorHAnsi"/>
          <w:color w:val="000000"/>
          <w:shd w:val="clear" w:color="auto" w:fill="FFFFFF"/>
        </w:rPr>
        <w:t xml:space="preserve">This means that a number of students will receive an </w:t>
      </w:r>
      <w:r w:rsidRPr="00E42045">
        <w:rPr>
          <w:rFonts w:asciiTheme="minorHAnsi" w:hAnsiTheme="minorHAnsi"/>
          <w:color w:val="000000"/>
          <w:u w:val="single"/>
          <w:shd w:val="clear" w:color="auto" w:fill="FFFFFF"/>
        </w:rPr>
        <w:t>ANNIVERSARY REPORT</w:t>
      </w:r>
      <w:r w:rsidRPr="00E42045">
        <w:rPr>
          <w:rFonts w:asciiTheme="minorHAnsi" w:hAnsiTheme="minorHAnsi"/>
          <w:color w:val="000000"/>
          <w:shd w:val="clear" w:color="auto" w:fill="FFFFFF"/>
        </w:rPr>
        <w:t xml:space="preserve"> at the end of this term. Once children reach their 120 week anniversaries, the reporting period swit</w:t>
      </w:r>
      <w:r w:rsidR="004D350F">
        <w:rPr>
          <w:rFonts w:asciiTheme="minorHAnsi" w:hAnsiTheme="minorHAnsi"/>
          <w:color w:val="000000"/>
          <w:shd w:val="clear" w:color="auto" w:fill="FFFFFF"/>
        </w:rPr>
        <w:t>ches to the academic year’s mid-</w:t>
      </w:r>
      <w:r w:rsidRPr="00E42045">
        <w:rPr>
          <w:rFonts w:asciiTheme="minorHAnsi" w:hAnsiTheme="minorHAnsi"/>
          <w:color w:val="000000"/>
          <w:shd w:val="clear" w:color="auto" w:fill="FFFFFF"/>
        </w:rPr>
        <w:t xml:space="preserve">year and end year. </w:t>
      </w:r>
    </w:p>
    <w:p w:rsidR="00E42045" w:rsidRPr="00E42045" w:rsidRDefault="00E42045" w:rsidP="00E42045">
      <w:pPr>
        <w:rPr>
          <w:rFonts w:asciiTheme="minorHAnsi" w:hAnsiTheme="minorHAnsi"/>
        </w:rPr>
      </w:pPr>
    </w:p>
    <w:p w:rsidR="00E42045" w:rsidRDefault="00E42045"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214444" w:rsidRDefault="00214444" w:rsidP="00897717">
      <w:pPr>
        <w:spacing w:after="0"/>
        <w:rPr>
          <w:rFonts w:asciiTheme="minorHAnsi" w:hAnsiTheme="minorHAnsi"/>
        </w:rPr>
      </w:pPr>
    </w:p>
    <w:p w:rsidR="00DF1D13" w:rsidRDefault="00DF1D13" w:rsidP="00897717">
      <w:pPr>
        <w:spacing w:after="0"/>
        <w:rPr>
          <w:rFonts w:asciiTheme="minorHAnsi" w:hAnsiTheme="minorHAnsi"/>
        </w:rPr>
      </w:pPr>
    </w:p>
    <w:p w:rsidR="00DF1D13" w:rsidRDefault="00DF1D13" w:rsidP="00897717">
      <w:pPr>
        <w:spacing w:after="0"/>
        <w:rPr>
          <w:rFonts w:asciiTheme="minorHAnsi" w:hAnsiTheme="minorHAnsi"/>
        </w:rPr>
      </w:pPr>
    </w:p>
    <w:p w:rsidR="00214444" w:rsidRPr="00234DDD" w:rsidRDefault="00214444" w:rsidP="00897717">
      <w:pPr>
        <w:spacing w:after="0"/>
        <w:rPr>
          <w:rFonts w:asciiTheme="minorHAnsi" w:hAnsiTheme="minorHAnsi"/>
        </w:rPr>
      </w:pPr>
      <w:r w:rsidRPr="00234DDD">
        <w:rPr>
          <w:rFonts w:asciiTheme="minorHAnsi" w:hAnsiTheme="minorHAnsi"/>
          <w:b/>
        </w:rPr>
        <w:lastRenderedPageBreak/>
        <w:t>Term One – Report Feedback Form</w:t>
      </w:r>
      <w:r w:rsidR="00C64336" w:rsidRPr="00234DDD">
        <w:rPr>
          <w:rFonts w:asciiTheme="minorHAnsi" w:hAnsiTheme="minorHAnsi"/>
        </w:rPr>
        <w:t xml:space="preserve"> </w:t>
      </w:r>
    </w:p>
    <w:p w:rsidR="00C64336" w:rsidRDefault="00C64336" w:rsidP="00897717">
      <w:pPr>
        <w:spacing w:after="0"/>
        <w:rPr>
          <w:rFonts w:asciiTheme="minorHAnsi" w:hAnsiTheme="minorHAnsi"/>
        </w:rPr>
      </w:pPr>
    </w:p>
    <w:p w:rsidR="00C64336" w:rsidRDefault="0059320E" w:rsidP="00897717">
      <w:pPr>
        <w:spacing w:after="0"/>
        <w:rPr>
          <w:rFonts w:asciiTheme="minorHAnsi" w:hAnsiTheme="minorHAnsi"/>
        </w:rPr>
      </w:pPr>
      <w:r>
        <w:rPr>
          <w:rFonts w:asciiTheme="minorHAnsi" w:hAnsiTheme="minorHAnsi"/>
        </w:rPr>
        <w:t>This survey can also be completed using the following Survey Monkey link.</w:t>
      </w:r>
    </w:p>
    <w:p w:rsidR="0059320E" w:rsidRDefault="00976A71" w:rsidP="00897717">
      <w:pPr>
        <w:spacing w:after="0"/>
        <w:rPr>
          <w:rFonts w:asciiTheme="minorHAnsi" w:hAnsiTheme="minorHAnsi"/>
        </w:rPr>
      </w:pPr>
      <w:hyperlink r:id="rId9" w:history="1">
        <w:r w:rsidR="0059320E" w:rsidRPr="00524DEA">
          <w:rPr>
            <w:rStyle w:val="Hyperlink"/>
            <w:rFonts w:asciiTheme="minorHAnsi" w:hAnsiTheme="minorHAnsi"/>
          </w:rPr>
          <w:t>https://www.surveymonkey.com/r/2MTNCNL</w:t>
        </w:r>
      </w:hyperlink>
      <w:r w:rsidR="0059320E">
        <w:rPr>
          <w:rFonts w:asciiTheme="minorHAnsi" w:hAnsiTheme="minorHAnsi"/>
        </w:rPr>
        <w:t xml:space="preserve"> </w:t>
      </w:r>
    </w:p>
    <w:p w:rsidR="00214444" w:rsidRDefault="00214444" w:rsidP="00897717">
      <w:pPr>
        <w:spacing w:after="0"/>
        <w:rPr>
          <w:rFonts w:asciiTheme="minorHAnsi" w:hAnsiTheme="minorHAnsi"/>
        </w:rPr>
      </w:pPr>
    </w:p>
    <w:p w:rsidR="00C64336" w:rsidRDefault="00C64336" w:rsidP="00897717">
      <w:pPr>
        <w:spacing w:after="0"/>
        <w:rPr>
          <w:rFonts w:asciiTheme="minorHAnsi" w:hAnsiTheme="minorHAnsi"/>
        </w:rPr>
      </w:pPr>
      <w:r>
        <w:rPr>
          <w:rFonts w:asciiTheme="minorHAnsi" w:hAnsiTheme="minorHAnsi"/>
        </w:rPr>
        <w:t xml:space="preserve">After reading this report </w:t>
      </w:r>
    </w:p>
    <w:p w:rsidR="00C64336" w:rsidRDefault="00C64336" w:rsidP="00897717">
      <w:pPr>
        <w:spacing w:after="0"/>
        <w:rPr>
          <w:rFonts w:asciiTheme="minorHAnsi" w:hAnsiTheme="minorHAnsi"/>
        </w:rPr>
      </w:pPr>
    </w:p>
    <w:p w:rsidR="00C64336" w:rsidRDefault="00C64336" w:rsidP="00C64336">
      <w:pPr>
        <w:pStyle w:val="ListParagraph"/>
        <w:numPr>
          <w:ilvl w:val="0"/>
          <w:numId w:val="6"/>
        </w:numPr>
        <w:spacing w:after="0"/>
        <w:rPr>
          <w:rFonts w:asciiTheme="minorHAnsi" w:hAnsiTheme="minorHAnsi"/>
        </w:rPr>
      </w:pPr>
      <w:r>
        <w:rPr>
          <w:rFonts w:asciiTheme="minorHAnsi" w:hAnsiTheme="minorHAnsi"/>
        </w:rPr>
        <w:t>I have a clear understanding of how well my child is achieving at school.</w:t>
      </w:r>
    </w:p>
    <w:p w:rsidR="00C64336" w:rsidRDefault="00C64336" w:rsidP="00C64336">
      <w:pPr>
        <w:spacing w:after="0"/>
        <w:rPr>
          <w:rFonts w:asciiTheme="minorHAnsi" w:hAnsiTheme="minorHAnsi"/>
        </w:rPr>
      </w:pPr>
    </w:p>
    <w:tbl>
      <w:tblPr>
        <w:tblStyle w:val="TableGrid"/>
        <w:tblW w:w="0" w:type="auto"/>
        <w:tblLook w:val="04A0" w:firstRow="1" w:lastRow="0" w:firstColumn="1" w:lastColumn="0" w:noHBand="0" w:noVBand="1"/>
      </w:tblPr>
      <w:tblGrid>
        <w:gridCol w:w="1812"/>
        <w:gridCol w:w="1812"/>
        <w:gridCol w:w="1812"/>
        <w:gridCol w:w="1813"/>
      </w:tblGrid>
      <w:tr w:rsidR="00DF1D13" w:rsidTr="00C64336">
        <w:tc>
          <w:tcPr>
            <w:tcW w:w="1812" w:type="dxa"/>
          </w:tcPr>
          <w:p w:rsidR="00DF1D13" w:rsidRDefault="00DF1D13" w:rsidP="00C64336">
            <w:pPr>
              <w:spacing w:after="0"/>
              <w:rPr>
                <w:rFonts w:asciiTheme="minorHAnsi" w:hAnsiTheme="minorHAnsi"/>
              </w:rPr>
            </w:pPr>
            <w:r>
              <w:rPr>
                <w:rFonts w:asciiTheme="minorHAnsi" w:hAnsiTheme="minorHAnsi"/>
              </w:rPr>
              <w:t>Strongly agree</w:t>
            </w:r>
          </w:p>
        </w:tc>
        <w:tc>
          <w:tcPr>
            <w:tcW w:w="1812" w:type="dxa"/>
          </w:tcPr>
          <w:p w:rsidR="00DF1D13" w:rsidRDefault="00DF1D13" w:rsidP="00C64336">
            <w:pPr>
              <w:spacing w:after="0"/>
              <w:rPr>
                <w:rFonts w:asciiTheme="minorHAnsi" w:hAnsiTheme="minorHAnsi"/>
              </w:rPr>
            </w:pPr>
            <w:r>
              <w:rPr>
                <w:rFonts w:asciiTheme="minorHAnsi" w:hAnsiTheme="minorHAnsi"/>
              </w:rPr>
              <w:t>Agree</w:t>
            </w:r>
          </w:p>
        </w:tc>
        <w:tc>
          <w:tcPr>
            <w:tcW w:w="1812" w:type="dxa"/>
          </w:tcPr>
          <w:p w:rsidR="00DF1D13" w:rsidRDefault="00DF1D13" w:rsidP="00C64336">
            <w:pPr>
              <w:spacing w:after="0"/>
              <w:rPr>
                <w:rFonts w:asciiTheme="minorHAnsi" w:hAnsiTheme="minorHAnsi"/>
              </w:rPr>
            </w:pPr>
            <w:r>
              <w:rPr>
                <w:rFonts w:asciiTheme="minorHAnsi" w:hAnsiTheme="minorHAnsi"/>
              </w:rPr>
              <w:t>Disagree</w:t>
            </w:r>
          </w:p>
        </w:tc>
        <w:tc>
          <w:tcPr>
            <w:tcW w:w="1813" w:type="dxa"/>
          </w:tcPr>
          <w:p w:rsidR="00DF1D13" w:rsidRDefault="00DF1D13" w:rsidP="00C64336">
            <w:pPr>
              <w:spacing w:after="0"/>
              <w:rPr>
                <w:rFonts w:asciiTheme="minorHAnsi" w:hAnsiTheme="minorHAnsi"/>
              </w:rPr>
            </w:pPr>
            <w:r>
              <w:rPr>
                <w:rFonts w:asciiTheme="minorHAnsi" w:hAnsiTheme="minorHAnsi"/>
              </w:rPr>
              <w:t>Strongly disagree</w:t>
            </w:r>
          </w:p>
        </w:tc>
      </w:tr>
    </w:tbl>
    <w:p w:rsidR="00C64336" w:rsidRDefault="00C64336" w:rsidP="00C64336">
      <w:pPr>
        <w:spacing w:after="0"/>
        <w:rPr>
          <w:rFonts w:asciiTheme="minorHAnsi" w:hAnsiTheme="minorHAnsi"/>
        </w:rPr>
      </w:pPr>
    </w:p>
    <w:p w:rsidR="00DF1D13" w:rsidRDefault="00DF1D13" w:rsidP="00C64336">
      <w:pPr>
        <w:spacing w:after="0"/>
        <w:rPr>
          <w:rFonts w:asciiTheme="minorHAnsi" w:hAnsiTheme="minorHAnsi"/>
        </w:rPr>
      </w:pPr>
    </w:p>
    <w:p w:rsidR="00DF1D13" w:rsidRDefault="00DF1D13" w:rsidP="00DF1D13">
      <w:pPr>
        <w:pStyle w:val="ListParagraph"/>
        <w:numPr>
          <w:ilvl w:val="0"/>
          <w:numId w:val="6"/>
        </w:numPr>
        <w:spacing w:after="0"/>
        <w:rPr>
          <w:rFonts w:asciiTheme="minorHAnsi" w:hAnsiTheme="minorHAnsi"/>
        </w:rPr>
      </w:pPr>
      <w:r>
        <w:rPr>
          <w:rFonts w:asciiTheme="minorHAnsi" w:hAnsiTheme="minorHAnsi"/>
        </w:rPr>
        <w:t>I find the ‘Next Steps’ for home helpful.</w:t>
      </w:r>
    </w:p>
    <w:p w:rsidR="00DF1D13" w:rsidRDefault="00DF1D13" w:rsidP="00DF1D13">
      <w:pPr>
        <w:spacing w:after="0"/>
        <w:rPr>
          <w:rFonts w:asciiTheme="minorHAnsi" w:hAnsiTheme="minorHAnsi"/>
        </w:rPr>
      </w:pPr>
    </w:p>
    <w:tbl>
      <w:tblPr>
        <w:tblStyle w:val="TableGrid"/>
        <w:tblW w:w="0" w:type="auto"/>
        <w:tblLook w:val="04A0" w:firstRow="1" w:lastRow="0" w:firstColumn="1" w:lastColumn="0" w:noHBand="0" w:noVBand="1"/>
      </w:tblPr>
      <w:tblGrid>
        <w:gridCol w:w="1812"/>
        <w:gridCol w:w="1812"/>
        <w:gridCol w:w="1812"/>
        <w:gridCol w:w="1813"/>
      </w:tblGrid>
      <w:tr w:rsidR="00DF1D13" w:rsidTr="00BA097A">
        <w:tc>
          <w:tcPr>
            <w:tcW w:w="1812" w:type="dxa"/>
          </w:tcPr>
          <w:p w:rsidR="00DF1D13" w:rsidRDefault="00DF1D13" w:rsidP="00BA097A">
            <w:pPr>
              <w:spacing w:after="0"/>
              <w:rPr>
                <w:rFonts w:asciiTheme="minorHAnsi" w:hAnsiTheme="minorHAnsi"/>
              </w:rPr>
            </w:pPr>
            <w:r>
              <w:rPr>
                <w:rFonts w:asciiTheme="minorHAnsi" w:hAnsiTheme="minorHAnsi"/>
              </w:rPr>
              <w:t>Strongly agree</w:t>
            </w:r>
          </w:p>
        </w:tc>
        <w:tc>
          <w:tcPr>
            <w:tcW w:w="1812" w:type="dxa"/>
          </w:tcPr>
          <w:p w:rsidR="00DF1D13" w:rsidRDefault="00DF1D13" w:rsidP="00BA097A">
            <w:pPr>
              <w:spacing w:after="0"/>
              <w:rPr>
                <w:rFonts w:asciiTheme="minorHAnsi" w:hAnsiTheme="minorHAnsi"/>
              </w:rPr>
            </w:pPr>
            <w:r>
              <w:rPr>
                <w:rFonts w:asciiTheme="minorHAnsi" w:hAnsiTheme="minorHAnsi"/>
              </w:rPr>
              <w:t>Agree</w:t>
            </w:r>
          </w:p>
        </w:tc>
        <w:tc>
          <w:tcPr>
            <w:tcW w:w="1812" w:type="dxa"/>
          </w:tcPr>
          <w:p w:rsidR="00DF1D13" w:rsidRDefault="00DF1D13" w:rsidP="00BA097A">
            <w:pPr>
              <w:spacing w:after="0"/>
              <w:rPr>
                <w:rFonts w:asciiTheme="minorHAnsi" w:hAnsiTheme="minorHAnsi"/>
              </w:rPr>
            </w:pPr>
            <w:r>
              <w:rPr>
                <w:rFonts w:asciiTheme="minorHAnsi" w:hAnsiTheme="minorHAnsi"/>
              </w:rPr>
              <w:t>Disagree</w:t>
            </w:r>
          </w:p>
        </w:tc>
        <w:tc>
          <w:tcPr>
            <w:tcW w:w="1813" w:type="dxa"/>
          </w:tcPr>
          <w:p w:rsidR="00DF1D13" w:rsidRDefault="00DF1D13" w:rsidP="00BA097A">
            <w:pPr>
              <w:spacing w:after="0"/>
              <w:rPr>
                <w:rFonts w:asciiTheme="minorHAnsi" w:hAnsiTheme="minorHAnsi"/>
              </w:rPr>
            </w:pPr>
            <w:r>
              <w:rPr>
                <w:rFonts w:asciiTheme="minorHAnsi" w:hAnsiTheme="minorHAnsi"/>
              </w:rPr>
              <w:t>Strongly disagree</w:t>
            </w:r>
          </w:p>
        </w:tc>
      </w:tr>
    </w:tbl>
    <w:p w:rsidR="00DF1D13" w:rsidRDefault="00DF1D13" w:rsidP="00DF1D13">
      <w:pPr>
        <w:spacing w:after="0"/>
        <w:rPr>
          <w:rFonts w:asciiTheme="minorHAnsi" w:hAnsiTheme="minorHAnsi"/>
        </w:rPr>
      </w:pPr>
    </w:p>
    <w:p w:rsidR="00DF1D13" w:rsidRDefault="00DF1D13" w:rsidP="00DF1D13">
      <w:pPr>
        <w:pStyle w:val="ListParagraph"/>
        <w:numPr>
          <w:ilvl w:val="0"/>
          <w:numId w:val="6"/>
        </w:numPr>
        <w:spacing w:after="0"/>
        <w:rPr>
          <w:rFonts w:asciiTheme="minorHAnsi" w:hAnsiTheme="minorHAnsi"/>
        </w:rPr>
      </w:pPr>
      <w:r>
        <w:rPr>
          <w:rFonts w:asciiTheme="minorHAnsi" w:hAnsiTheme="minorHAnsi"/>
        </w:rPr>
        <w:t>The language used in this report is easy to understand.</w:t>
      </w:r>
    </w:p>
    <w:p w:rsidR="00DF1D13" w:rsidRDefault="00DF1D13" w:rsidP="00DF1D13">
      <w:pPr>
        <w:spacing w:after="0"/>
        <w:rPr>
          <w:rFonts w:asciiTheme="minorHAnsi" w:hAnsiTheme="minorHAnsi"/>
        </w:rPr>
      </w:pPr>
    </w:p>
    <w:tbl>
      <w:tblPr>
        <w:tblStyle w:val="TableGrid"/>
        <w:tblW w:w="0" w:type="auto"/>
        <w:tblLook w:val="04A0" w:firstRow="1" w:lastRow="0" w:firstColumn="1" w:lastColumn="0" w:noHBand="0" w:noVBand="1"/>
      </w:tblPr>
      <w:tblGrid>
        <w:gridCol w:w="1812"/>
        <w:gridCol w:w="1812"/>
        <w:gridCol w:w="1812"/>
        <w:gridCol w:w="1813"/>
      </w:tblGrid>
      <w:tr w:rsidR="00DF1D13" w:rsidTr="00BA097A">
        <w:tc>
          <w:tcPr>
            <w:tcW w:w="1812" w:type="dxa"/>
          </w:tcPr>
          <w:p w:rsidR="00DF1D13" w:rsidRDefault="00DF1D13" w:rsidP="00BA097A">
            <w:pPr>
              <w:spacing w:after="0"/>
              <w:rPr>
                <w:rFonts w:asciiTheme="minorHAnsi" w:hAnsiTheme="minorHAnsi"/>
              </w:rPr>
            </w:pPr>
            <w:r>
              <w:rPr>
                <w:rFonts w:asciiTheme="minorHAnsi" w:hAnsiTheme="minorHAnsi"/>
              </w:rPr>
              <w:t>Strongly agree</w:t>
            </w:r>
          </w:p>
        </w:tc>
        <w:tc>
          <w:tcPr>
            <w:tcW w:w="1812" w:type="dxa"/>
          </w:tcPr>
          <w:p w:rsidR="00DF1D13" w:rsidRDefault="00DF1D13" w:rsidP="00BA097A">
            <w:pPr>
              <w:spacing w:after="0"/>
              <w:rPr>
                <w:rFonts w:asciiTheme="minorHAnsi" w:hAnsiTheme="minorHAnsi"/>
              </w:rPr>
            </w:pPr>
            <w:r>
              <w:rPr>
                <w:rFonts w:asciiTheme="minorHAnsi" w:hAnsiTheme="minorHAnsi"/>
              </w:rPr>
              <w:t>Agree</w:t>
            </w:r>
          </w:p>
        </w:tc>
        <w:tc>
          <w:tcPr>
            <w:tcW w:w="1812" w:type="dxa"/>
          </w:tcPr>
          <w:p w:rsidR="00DF1D13" w:rsidRDefault="00DF1D13" w:rsidP="00BA097A">
            <w:pPr>
              <w:spacing w:after="0"/>
              <w:rPr>
                <w:rFonts w:asciiTheme="minorHAnsi" w:hAnsiTheme="minorHAnsi"/>
              </w:rPr>
            </w:pPr>
            <w:r>
              <w:rPr>
                <w:rFonts w:asciiTheme="minorHAnsi" w:hAnsiTheme="minorHAnsi"/>
              </w:rPr>
              <w:t>Disagree</w:t>
            </w:r>
          </w:p>
        </w:tc>
        <w:tc>
          <w:tcPr>
            <w:tcW w:w="1813" w:type="dxa"/>
          </w:tcPr>
          <w:p w:rsidR="00DF1D13" w:rsidRDefault="00DF1D13" w:rsidP="00BA097A">
            <w:pPr>
              <w:spacing w:after="0"/>
              <w:rPr>
                <w:rFonts w:asciiTheme="minorHAnsi" w:hAnsiTheme="minorHAnsi"/>
              </w:rPr>
            </w:pPr>
            <w:r>
              <w:rPr>
                <w:rFonts w:asciiTheme="minorHAnsi" w:hAnsiTheme="minorHAnsi"/>
              </w:rPr>
              <w:t>Strongly disagree</w:t>
            </w:r>
          </w:p>
        </w:tc>
      </w:tr>
    </w:tbl>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r>
        <w:rPr>
          <w:rFonts w:asciiTheme="minorHAnsi" w:hAnsiTheme="minorHAnsi"/>
        </w:rPr>
        <w:t>If you do not understand the language, or phrases used in this report, please write some examples below.</w:t>
      </w:r>
      <w:r w:rsidR="00234DDD">
        <w:rPr>
          <w:rFonts w:asciiTheme="minorHAnsi" w:hAnsiTheme="minorHAnsi"/>
        </w:rPr>
        <w:t xml:space="preserve"> Any other feedback can also be included.</w:t>
      </w:r>
    </w:p>
    <w:p w:rsidR="00DF1D13" w:rsidRDefault="00DF1D13" w:rsidP="00DF1D13">
      <w:pPr>
        <w:spacing w:after="0"/>
        <w:rPr>
          <w:rFonts w:asciiTheme="minorHAnsi" w:hAnsiTheme="minorHAnsi"/>
        </w:rPr>
      </w:pPr>
    </w:p>
    <w:tbl>
      <w:tblPr>
        <w:tblStyle w:val="TableGrid"/>
        <w:tblW w:w="0" w:type="auto"/>
        <w:tblLook w:val="04A0" w:firstRow="1" w:lastRow="0" w:firstColumn="1" w:lastColumn="0" w:noHBand="0" w:noVBand="1"/>
      </w:tblPr>
      <w:tblGrid>
        <w:gridCol w:w="9061"/>
      </w:tblGrid>
      <w:tr w:rsidR="00DF1D13" w:rsidTr="00DF1D13">
        <w:tc>
          <w:tcPr>
            <w:tcW w:w="9061" w:type="dxa"/>
          </w:tcPr>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DF1D13" w:rsidRDefault="00DF1D13" w:rsidP="00DF1D13">
            <w:pPr>
              <w:spacing w:after="0"/>
              <w:rPr>
                <w:rFonts w:asciiTheme="minorHAnsi" w:hAnsiTheme="minorHAnsi"/>
              </w:rPr>
            </w:pPr>
          </w:p>
          <w:p w:rsidR="00234DDD" w:rsidRDefault="00234DDD" w:rsidP="00DF1D13">
            <w:pPr>
              <w:spacing w:after="0"/>
              <w:rPr>
                <w:rFonts w:asciiTheme="minorHAnsi" w:hAnsiTheme="minorHAnsi"/>
              </w:rPr>
            </w:pPr>
          </w:p>
          <w:p w:rsidR="00234DDD" w:rsidRDefault="00234DDD" w:rsidP="00DF1D13">
            <w:pPr>
              <w:spacing w:after="0"/>
              <w:rPr>
                <w:rFonts w:asciiTheme="minorHAnsi" w:hAnsiTheme="minorHAnsi"/>
              </w:rPr>
            </w:pPr>
          </w:p>
          <w:p w:rsidR="00234DDD" w:rsidRDefault="00234DDD" w:rsidP="00DF1D13">
            <w:pPr>
              <w:spacing w:after="0"/>
              <w:rPr>
                <w:rFonts w:asciiTheme="minorHAnsi" w:hAnsiTheme="minorHAnsi"/>
              </w:rPr>
            </w:pPr>
          </w:p>
          <w:p w:rsidR="00234DDD" w:rsidRDefault="00234DDD" w:rsidP="00DF1D13">
            <w:pPr>
              <w:spacing w:after="0"/>
              <w:rPr>
                <w:rFonts w:asciiTheme="minorHAnsi" w:hAnsiTheme="minorHAnsi"/>
              </w:rPr>
            </w:pPr>
          </w:p>
          <w:p w:rsidR="00234DDD" w:rsidRDefault="00234DDD" w:rsidP="00DF1D13">
            <w:pPr>
              <w:spacing w:after="0"/>
              <w:rPr>
                <w:rFonts w:asciiTheme="minorHAnsi" w:hAnsiTheme="minorHAnsi"/>
              </w:rPr>
            </w:pPr>
          </w:p>
          <w:p w:rsidR="00234DDD" w:rsidRDefault="00234DDD" w:rsidP="00DF1D13">
            <w:pPr>
              <w:spacing w:after="0"/>
              <w:rPr>
                <w:rFonts w:asciiTheme="minorHAnsi" w:hAnsiTheme="minorHAnsi"/>
              </w:rPr>
            </w:pPr>
          </w:p>
        </w:tc>
      </w:tr>
    </w:tbl>
    <w:p w:rsidR="00DF1D13" w:rsidRPr="00DF1D13" w:rsidRDefault="00DF1D13" w:rsidP="00DF1D13">
      <w:pPr>
        <w:spacing w:after="0"/>
        <w:rPr>
          <w:rFonts w:asciiTheme="minorHAnsi" w:hAnsiTheme="minorHAnsi"/>
        </w:rPr>
      </w:pPr>
    </w:p>
    <w:sectPr w:rsidR="00DF1D13" w:rsidRPr="00DF1D13" w:rsidSect="009F11C0">
      <w:footerReference w:type="default" r:id="rId10"/>
      <w:pgSz w:w="11907" w:h="16840"/>
      <w:pgMar w:top="2410" w:right="1418"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71" w:rsidRDefault="00976A71" w:rsidP="00D31853">
      <w:pPr>
        <w:spacing w:after="0"/>
      </w:pPr>
      <w:r>
        <w:separator/>
      </w:r>
    </w:p>
  </w:endnote>
  <w:endnote w:type="continuationSeparator" w:id="0">
    <w:p w:rsidR="00976A71" w:rsidRDefault="00976A71" w:rsidP="00D31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53" w:rsidRDefault="00D31853">
    <w:pPr>
      <w:pStyle w:val="Footer"/>
    </w:pPr>
    <w:r>
      <w:tab/>
    </w:r>
    <w:r>
      <w:tab/>
      <w:t>Term 1 2016</w:t>
    </w:r>
  </w:p>
  <w:p w:rsidR="00D31853" w:rsidRDefault="00D3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71" w:rsidRDefault="00976A71" w:rsidP="00D31853">
      <w:pPr>
        <w:spacing w:after="0"/>
      </w:pPr>
      <w:r>
        <w:separator/>
      </w:r>
    </w:p>
  </w:footnote>
  <w:footnote w:type="continuationSeparator" w:id="0">
    <w:p w:rsidR="00976A71" w:rsidRDefault="00976A71" w:rsidP="00D318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3377"/>
    <w:multiLevelType w:val="multilevel"/>
    <w:tmpl w:val="2292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C31E5"/>
    <w:multiLevelType w:val="singleLevel"/>
    <w:tmpl w:val="D2CC8CF6"/>
    <w:lvl w:ilvl="0">
      <w:start w:val="3"/>
      <w:numFmt w:val="decimal"/>
      <w:pStyle w:val="Heading2"/>
      <w:lvlText w:val="%1."/>
      <w:lvlJc w:val="left"/>
      <w:pPr>
        <w:tabs>
          <w:tab w:val="num" w:pos="360"/>
        </w:tabs>
        <w:ind w:left="360" w:hanging="360"/>
      </w:pPr>
    </w:lvl>
  </w:abstractNum>
  <w:abstractNum w:abstractNumId="2" w15:restartNumberingAfterBreak="0">
    <w:nsid w:val="20BD1BA7"/>
    <w:multiLevelType w:val="hybridMultilevel"/>
    <w:tmpl w:val="E20A26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2B497B"/>
    <w:multiLevelType w:val="singleLevel"/>
    <w:tmpl w:val="8DFC8B68"/>
    <w:lvl w:ilvl="0">
      <w:start w:val="1"/>
      <w:numFmt w:val="lowerLetter"/>
      <w:pStyle w:val="abc"/>
      <w:lvlText w:val="(%1)"/>
      <w:lvlJc w:val="left"/>
      <w:pPr>
        <w:tabs>
          <w:tab w:val="num" w:pos="360"/>
        </w:tabs>
        <w:ind w:left="360" w:hanging="360"/>
      </w:pPr>
      <w:rPr>
        <w:rFonts w:hint="default"/>
      </w:rPr>
    </w:lvl>
  </w:abstractNum>
  <w:abstractNum w:abstractNumId="4" w15:restartNumberingAfterBreak="0">
    <w:nsid w:val="57CE40D1"/>
    <w:multiLevelType w:val="singleLevel"/>
    <w:tmpl w:val="DD30F94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CC377C"/>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06"/>
    <w:rsid w:val="00024C94"/>
    <w:rsid w:val="000E1106"/>
    <w:rsid w:val="00105A84"/>
    <w:rsid w:val="00172C25"/>
    <w:rsid w:val="00197996"/>
    <w:rsid w:val="001E6327"/>
    <w:rsid w:val="00214444"/>
    <w:rsid w:val="0023478A"/>
    <w:rsid w:val="00234DDD"/>
    <w:rsid w:val="002A3022"/>
    <w:rsid w:val="002B5A33"/>
    <w:rsid w:val="003D505B"/>
    <w:rsid w:val="0046209F"/>
    <w:rsid w:val="004703B3"/>
    <w:rsid w:val="004B4330"/>
    <w:rsid w:val="004D350F"/>
    <w:rsid w:val="0059320E"/>
    <w:rsid w:val="00620200"/>
    <w:rsid w:val="00684B58"/>
    <w:rsid w:val="00700BF5"/>
    <w:rsid w:val="0072691F"/>
    <w:rsid w:val="007436F2"/>
    <w:rsid w:val="007870BC"/>
    <w:rsid w:val="008753B5"/>
    <w:rsid w:val="00897717"/>
    <w:rsid w:val="00976A71"/>
    <w:rsid w:val="009A45D5"/>
    <w:rsid w:val="009F11C0"/>
    <w:rsid w:val="00A32A17"/>
    <w:rsid w:val="00C075A4"/>
    <w:rsid w:val="00C24927"/>
    <w:rsid w:val="00C64336"/>
    <w:rsid w:val="00D31853"/>
    <w:rsid w:val="00DD17B2"/>
    <w:rsid w:val="00DF1D13"/>
    <w:rsid w:val="00E42045"/>
    <w:rsid w:val="00E87B68"/>
    <w:rsid w:val="00EB6245"/>
    <w:rsid w:val="00EE27E1"/>
    <w:rsid w:val="00EF3EB1"/>
    <w:rsid w:val="00E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60195E-A524-47D6-A322-0B23285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C0"/>
    <w:pPr>
      <w:spacing w:after="120"/>
    </w:pPr>
    <w:rPr>
      <w:sz w:val="24"/>
      <w:lang w:val="en-AU" w:eastAsia="en-US"/>
    </w:rPr>
  </w:style>
  <w:style w:type="paragraph" w:styleId="Heading1">
    <w:name w:val="heading 1"/>
    <w:basedOn w:val="Normal"/>
    <w:next w:val="Normal"/>
    <w:qFormat/>
    <w:rsid w:val="009F11C0"/>
    <w:pPr>
      <w:keepNext/>
      <w:jc w:val="center"/>
      <w:outlineLvl w:val="0"/>
    </w:pPr>
    <w:rPr>
      <w:sz w:val="56"/>
    </w:rPr>
  </w:style>
  <w:style w:type="paragraph" w:styleId="Heading2">
    <w:name w:val="heading 2"/>
    <w:basedOn w:val="Normal"/>
    <w:next w:val="Normal"/>
    <w:qFormat/>
    <w:rsid w:val="009F11C0"/>
    <w:pPr>
      <w:keepNext/>
      <w:numPr>
        <w:numId w:val="2"/>
      </w:numPr>
      <w:tabs>
        <w:tab w:val="left" w:pos="907"/>
        <w:tab w:val="left" w:pos="1587"/>
      </w:tabs>
      <w:spacing w:before="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11C0"/>
    <w:pPr>
      <w:shd w:val="pct5" w:color="auto" w:fill="FFFFFF"/>
      <w:tabs>
        <w:tab w:val="right" w:pos="9072"/>
      </w:tabs>
      <w:jc w:val="center"/>
      <w:outlineLvl w:val="0"/>
    </w:pPr>
    <w:rPr>
      <w:sz w:val="56"/>
    </w:rPr>
  </w:style>
  <w:style w:type="paragraph" w:styleId="DocumentMap">
    <w:name w:val="Document Map"/>
    <w:basedOn w:val="Normal"/>
    <w:semiHidden/>
    <w:rsid w:val="009F11C0"/>
    <w:pPr>
      <w:shd w:val="clear" w:color="auto" w:fill="000080"/>
    </w:pPr>
    <w:rPr>
      <w:rFonts w:ascii="Tahoma" w:hAnsi="Tahoma"/>
    </w:rPr>
  </w:style>
  <w:style w:type="paragraph" w:customStyle="1" w:styleId="BoardAddress">
    <w:name w:val="BoardAddress"/>
    <w:basedOn w:val="Heading2"/>
    <w:rsid w:val="009F11C0"/>
    <w:pPr>
      <w:numPr>
        <w:numId w:val="0"/>
      </w:numPr>
      <w:tabs>
        <w:tab w:val="clear" w:pos="1587"/>
        <w:tab w:val="right" w:pos="7513"/>
      </w:tabs>
      <w:spacing w:before="0" w:after="0"/>
    </w:pPr>
  </w:style>
  <w:style w:type="paragraph" w:customStyle="1" w:styleId="BoardBigWigs">
    <w:name w:val="BoardBigWigs"/>
    <w:basedOn w:val="BoardAddress"/>
    <w:rsid w:val="009F11C0"/>
    <w:pPr>
      <w:tabs>
        <w:tab w:val="clear" w:pos="907"/>
      </w:tabs>
      <w:jc w:val="right"/>
    </w:pPr>
  </w:style>
  <w:style w:type="paragraph" w:customStyle="1" w:styleId="Motion">
    <w:name w:val="Motion"/>
    <w:basedOn w:val="Normal"/>
    <w:rsid w:val="009F11C0"/>
    <w:pPr>
      <w:tabs>
        <w:tab w:val="left" w:pos="1276"/>
        <w:tab w:val="left" w:pos="9214"/>
      </w:tabs>
    </w:pPr>
    <w:rPr>
      <w:i/>
    </w:rPr>
  </w:style>
  <w:style w:type="paragraph" w:styleId="Footer">
    <w:name w:val="footer"/>
    <w:basedOn w:val="Normal"/>
    <w:link w:val="FooterChar"/>
    <w:uiPriority w:val="99"/>
    <w:rsid w:val="009F11C0"/>
    <w:pPr>
      <w:tabs>
        <w:tab w:val="center" w:pos="4153"/>
        <w:tab w:val="right" w:pos="9639"/>
      </w:tabs>
    </w:pPr>
  </w:style>
  <w:style w:type="paragraph" w:customStyle="1" w:styleId="abc">
    <w:name w:val="abc"/>
    <w:basedOn w:val="Normal"/>
    <w:rsid w:val="009F11C0"/>
    <w:pPr>
      <w:numPr>
        <w:numId w:val="3"/>
      </w:numPr>
      <w:tabs>
        <w:tab w:val="left" w:pos="709"/>
        <w:tab w:val="left" w:pos="9214"/>
      </w:tabs>
    </w:pPr>
  </w:style>
  <w:style w:type="character" w:styleId="Hyperlink">
    <w:name w:val="Hyperlink"/>
    <w:semiHidden/>
    <w:rsid w:val="009F11C0"/>
    <w:rPr>
      <w:color w:val="0000FF"/>
      <w:u w:val="single"/>
    </w:rPr>
  </w:style>
  <w:style w:type="paragraph" w:styleId="BalloonText">
    <w:name w:val="Balloon Text"/>
    <w:basedOn w:val="Normal"/>
    <w:link w:val="BalloonTextChar"/>
    <w:uiPriority w:val="99"/>
    <w:semiHidden/>
    <w:unhideWhenUsed/>
    <w:rsid w:val="00C075A4"/>
    <w:pPr>
      <w:spacing w:after="0"/>
    </w:pPr>
    <w:rPr>
      <w:rFonts w:ascii="Tahoma" w:hAnsi="Tahoma" w:cs="Tahoma"/>
      <w:sz w:val="16"/>
      <w:szCs w:val="16"/>
    </w:rPr>
  </w:style>
  <w:style w:type="character" w:customStyle="1" w:styleId="BalloonTextChar">
    <w:name w:val="Balloon Text Char"/>
    <w:link w:val="BalloonText"/>
    <w:uiPriority w:val="99"/>
    <w:semiHidden/>
    <w:rsid w:val="00C075A4"/>
    <w:rPr>
      <w:rFonts w:ascii="Tahoma" w:hAnsi="Tahoma" w:cs="Tahoma"/>
      <w:sz w:val="16"/>
      <w:szCs w:val="16"/>
      <w:lang w:val="en-AU"/>
    </w:rPr>
  </w:style>
  <w:style w:type="paragraph" w:styleId="NormalWeb">
    <w:name w:val="Normal (Web)"/>
    <w:basedOn w:val="Normal"/>
    <w:uiPriority w:val="99"/>
    <w:semiHidden/>
    <w:unhideWhenUsed/>
    <w:rsid w:val="00E42045"/>
    <w:pPr>
      <w:spacing w:before="100" w:beforeAutospacing="1" w:after="100" w:afterAutospacing="1"/>
    </w:pPr>
    <w:rPr>
      <w:szCs w:val="24"/>
      <w:lang w:val="en-NZ" w:eastAsia="en-NZ"/>
    </w:rPr>
  </w:style>
  <w:style w:type="paragraph" w:styleId="Header">
    <w:name w:val="header"/>
    <w:basedOn w:val="Normal"/>
    <w:link w:val="HeaderChar"/>
    <w:uiPriority w:val="99"/>
    <w:unhideWhenUsed/>
    <w:rsid w:val="00D31853"/>
    <w:pPr>
      <w:tabs>
        <w:tab w:val="center" w:pos="4513"/>
        <w:tab w:val="right" w:pos="9026"/>
      </w:tabs>
      <w:spacing w:after="0"/>
    </w:pPr>
  </w:style>
  <w:style w:type="character" w:customStyle="1" w:styleId="HeaderChar">
    <w:name w:val="Header Char"/>
    <w:basedOn w:val="DefaultParagraphFont"/>
    <w:link w:val="Header"/>
    <w:uiPriority w:val="99"/>
    <w:rsid w:val="00D31853"/>
    <w:rPr>
      <w:sz w:val="24"/>
      <w:lang w:val="en-AU" w:eastAsia="en-US"/>
    </w:rPr>
  </w:style>
  <w:style w:type="character" w:customStyle="1" w:styleId="FooterChar">
    <w:name w:val="Footer Char"/>
    <w:basedOn w:val="DefaultParagraphFont"/>
    <w:link w:val="Footer"/>
    <w:uiPriority w:val="99"/>
    <w:rsid w:val="00D31853"/>
    <w:rPr>
      <w:sz w:val="24"/>
      <w:lang w:val="en-AU" w:eastAsia="en-US"/>
    </w:rPr>
  </w:style>
  <w:style w:type="paragraph" w:styleId="ListParagraph">
    <w:name w:val="List Paragraph"/>
    <w:basedOn w:val="Normal"/>
    <w:uiPriority w:val="34"/>
    <w:qFormat/>
    <w:rsid w:val="00C64336"/>
    <w:pPr>
      <w:ind w:left="720"/>
      <w:contextualSpacing/>
    </w:pPr>
  </w:style>
  <w:style w:type="table" w:styleId="TableGrid">
    <w:name w:val="Table Grid"/>
    <w:basedOn w:val="TableNormal"/>
    <w:uiPriority w:val="59"/>
    <w:rsid w:val="00C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798">
      <w:bodyDiv w:val="1"/>
      <w:marLeft w:val="0"/>
      <w:marRight w:val="0"/>
      <w:marTop w:val="0"/>
      <w:marBottom w:val="0"/>
      <w:divBdr>
        <w:top w:val="none" w:sz="0" w:space="0" w:color="auto"/>
        <w:left w:val="none" w:sz="0" w:space="0" w:color="auto"/>
        <w:bottom w:val="none" w:sz="0" w:space="0" w:color="auto"/>
        <w:right w:val="none" w:sz="0" w:space="0" w:color="auto"/>
      </w:divBdr>
    </w:div>
    <w:div w:id="16514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veymonkey.com/r/2MTNC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oa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Letterhead</Template>
  <TotalTime>86</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Manakau School</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Secretary - Anita Wright</dc:creator>
  <cp:keywords/>
  <dc:description/>
  <cp:lastModifiedBy>Deb Logan</cp:lastModifiedBy>
  <cp:revision>9</cp:revision>
  <cp:lastPrinted>2016-04-06T22:35:00Z</cp:lastPrinted>
  <dcterms:created xsi:type="dcterms:W3CDTF">2016-04-04T09:07:00Z</dcterms:created>
  <dcterms:modified xsi:type="dcterms:W3CDTF">2016-05-03T23:49:00Z</dcterms:modified>
</cp:coreProperties>
</file>